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CA" w:rsidRPr="00552865" w:rsidRDefault="00CF50CA" w:rsidP="00A72A8E">
      <w:pPr>
        <w:spacing w:line="345" w:lineRule="auto"/>
        <w:ind w:left="3898" w:right="4458"/>
        <w:rPr>
          <w:b/>
        </w:rPr>
      </w:pPr>
    </w:p>
    <w:p w:rsidR="00CF50CA" w:rsidRPr="00552865" w:rsidRDefault="00CF50CA" w:rsidP="00373186">
      <w:pPr>
        <w:spacing w:line="345" w:lineRule="auto"/>
        <w:ind w:right="4393"/>
        <w:rPr>
          <w:b/>
        </w:rPr>
      </w:pPr>
    </w:p>
    <w:p w:rsidR="00CF50CA" w:rsidRPr="00552865" w:rsidRDefault="00CF50CA" w:rsidP="00373186">
      <w:pPr>
        <w:spacing w:line="345" w:lineRule="auto"/>
        <w:ind w:right="4458"/>
        <w:rPr>
          <w:b/>
        </w:rPr>
      </w:pPr>
      <w:r w:rsidRPr="00552865">
        <w:rPr>
          <w:b/>
        </w:rPr>
        <w:t xml:space="preserve">                                               </w:t>
      </w:r>
    </w:p>
    <w:p w:rsidR="00CF50CA" w:rsidRPr="00552865" w:rsidRDefault="00CF50CA" w:rsidP="00552865">
      <w:pPr>
        <w:spacing w:line="345" w:lineRule="auto"/>
        <w:ind w:right="4458"/>
        <w:jc w:val="both"/>
        <w:rPr>
          <w:b/>
        </w:rPr>
      </w:pPr>
    </w:p>
    <w:p w:rsidR="00CF50CA" w:rsidRPr="00552865" w:rsidRDefault="00CF50CA" w:rsidP="00552865">
      <w:pPr>
        <w:spacing w:line="345" w:lineRule="auto"/>
        <w:ind w:right="-1"/>
        <w:jc w:val="both"/>
        <w:rPr>
          <w:b/>
        </w:rPr>
      </w:pPr>
      <w:r w:rsidRPr="00552865">
        <w:rPr>
          <w:b/>
        </w:rPr>
        <w:t xml:space="preserve">                 </w:t>
      </w:r>
      <w:r>
        <w:rPr>
          <w:b/>
        </w:rPr>
        <w:t xml:space="preserve">                                   </w:t>
      </w:r>
      <w:proofErr w:type="gramStart"/>
      <w:r w:rsidRPr="00552865">
        <w:rPr>
          <w:b/>
        </w:rPr>
        <w:t>ОБРАЗАЦ  СТРУКТУРЕ</w:t>
      </w:r>
      <w:proofErr w:type="gramEnd"/>
      <w:r w:rsidRPr="00552865">
        <w:rPr>
          <w:b/>
        </w:rPr>
        <w:t xml:space="preserve"> ЦЕНЕ</w:t>
      </w:r>
    </w:p>
    <w:p w:rsidR="00CF50CA" w:rsidRPr="00552865" w:rsidRDefault="00CF50CA" w:rsidP="00552865">
      <w:pPr>
        <w:tabs>
          <w:tab w:val="left" w:leader="underscore" w:pos="5670"/>
        </w:tabs>
        <w:jc w:val="both"/>
        <w:rPr>
          <w:noProof/>
        </w:rPr>
      </w:pPr>
    </w:p>
    <w:p w:rsidR="00CF50CA" w:rsidRPr="00552865" w:rsidRDefault="00CF50CA" w:rsidP="00F73609">
      <w:pPr>
        <w:jc w:val="center"/>
        <w:rPr>
          <w:i/>
          <w:iCs/>
        </w:rPr>
      </w:pPr>
      <w:proofErr w:type="spellStart"/>
      <w:r w:rsidRPr="00552865">
        <w:rPr>
          <w:iCs/>
        </w:rPr>
        <w:t>Јавна</w:t>
      </w:r>
      <w:proofErr w:type="spellEnd"/>
      <w:r w:rsidRPr="00552865">
        <w:rPr>
          <w:iCs/>
        </w:rPr>
        <w:t xml:space="preserve"> </w:t>
      </w:r>
      <w:proofErr w:type="spellStart"/>
      <w:r w:rsidRPr="00552865">
        <w:rPr>
          <w:iCs/>
        </w:rPr>
        <w:t>набавка</w:t>
      </w:r>
      <w:proofErr w:type="spellEnd"/>
      <w:r w:rsidRPr="00552865">
        <w:rPr>
          <w:iCs/>
        </w:rPr>
        <w:t xml:space="preserve"> у </w:t>
      </w:r>
      <w:proofErr w:type="spellStart"/>
      <w:r w:rsidRPr="00552865">
        <w:rPr>
          <w:iCs/>
        </w:rPr>
        <w:t>отвореном</w:t>
      </w:r>
      <w:proofErr w:type="spellEnd"/>
      <w:r w:rsidRPr="00552865">
        <w:rPr>
          <w:iCs/>
        </w:rPr>
        <w:t xml:space="preserve"> </w:t>
      </w:r>
      <w:proofErr w:type="spellStart"/>
      <w:r w:rsidRPr="00552865">
        <w:rPr>
          <w:iCs/>
        </w:rPr>
        <w:t>поступку</w:t>
      </w:r>
      <w:proofErr w:type="spellEnd"/>
      <w:r w:rsidRPr="00552865">
        <w:rPr>
          <w:iCs/>
        </w:rPr>
        <w:t xml:space="preserve"> </w:t>
      </w:r>
      <w:proofErr w:type="spellStart"/>
      <w:r w:rsidRPr="00552865">
        <w:rPr>
          <w:iCs/>
        </w:rPr>
        <w:t>број</w:t>
      </w:r>
      <w:proofErr w:type="spellEnd"/>
      <w:r w:rsidRPr="00552865">
        <w:rPr>
          <w:iCs/>
        </w:rPr>
        <w:t xml:space="preserve"> 16/2022</w:t>
      </w:r>
    </w:p>
    <w:p w:rsidR="00CF50CA" w:rsidRPr="00552865" w:rsidRDefault="00CF50CA" w:rsidP="00A72A8E">
      <w:pPr>
        <w:pStyle w:val="BodyText"/>
        <w:rPr>
          <w:sz w:val="22"/>
          <w:szCs w:val="22"/>
        </w:rPr>
      </w:pPr>
    </w:p>
    <w:p w:rsidR="00CF50CA" w:rsidRPr="00DB4118" w:rsidRDefault="00DB4118" w:rsidP="00077399">
      <w:pPr>
        <w:jc w:val="both"/>
        <w:rPr>
          <w:b/>
          <w:bCs/>
          <w:lang/>
        </w:rPr>
      </w:pPr>
      <w:r>
        <w:rPr>
          <w:b/>
          <w:bCs/>
          <w:lang/>
        </w:rPr>
        <w:t>-Партија 1 – Фиксна и мобилна телефонија</w:t>
      </w:r>
    </w:p>
    <w:p w:rsidR="00CF50CA" w:rsidRPr="00552865" w:rsidRDefault="00CF50CA" w:rsidP="00077399">
      <w:pPr>
        <w:jc w:val="both"/>
        <w:rPr>
          <w:b/>
          <w:bCs/>
        </w:rPr>
      </w:pPr>
    </w:p>
    <w:tbl>
      <w:tblPr>
        <w:tblW w:w="11060" w:type="dxa"/>
        <w:tblInd w:w="55" w:type="dxa"/>
        <w:tblCellMar>
          <w:left w:w="0" w:type="dxa"/>
          <w:right w:w="0" w:type="dxa"/>
        </w:tblCellMar>
        <w:tblLook w:val="0000"/>
      </w:tblPr>
      <w:tblGrid>
        <w:gridCol w:w="735"/>
        <w:gridCol w:w="5580"/>
        <w:gridCol w:w="1980"/>
        <w:gridCol w:w="2765"/>
      </w:tblGrid>
      <w:tr w:rsidR="00CF50CA" w:rsidRPr="00552865" w:rsidTr="00546441">
        <w:trPr>
          <w:trHeight w:val="300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Ред. бр.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Назив услуге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Цена без ПДВ-а</w:t>
            </w:r>
          </w:p>
        </w:tc>
        <w:tc>
          <w:tcPr>
            <w:tcW w:w="2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Цена са ПДВ-ом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Цена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минута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разговора</w:t>
            </w:r>
            <w:proofErr w:type="spellEnd"/>
            <w:r w:rsidRPr="00552865">
              <w:rPr>
                <w:color w:val="222222"/>
              </w:rPr>
              <w:t xml:space="preserve"> у </w:t>
            </w:r>
            <w:proofErr w:type="spellStart"/>
            <w:r w:rsidRPr="00552865">
              <w:rPr>
                <w:color w:val="222222"/>
              </w:rPr>
              <w:t>месном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саобраћају-разговори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обављени</w:t>
            </w:r>
            <w:proofErr w:type="spellEnd"/>
            <w:r w:rsidRPr="00552865">
              <w:rPr>
                <w:color w:val="222222"/>
              </w:rPr>
              <w:t xml:space="preserve"> у </w:t>
            </w:r>
            <w:proofErr w:type="spellStart"/>
            <w:r w:rsidRPr="00552865">
              <w:rPr>
                <w:color w:val="222222"/>
              </w:rPr>
              <w:t>оквиру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исте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мрежне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групе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Цена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минута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разговора</w:t>
            </w:r>
            <w:proofErr w:type="spellEnd"/>
            <w:r w:rsidRPr="00552865">
              <w:rPr>
                <w:color w:val="222222"/>
              </w:rPr>
              <w:t xml:space="preserve"> у </w:t>
            </w:r>
            <w:proofErr w:type="spellStart"/>
            <w:r w:rsidRPr="00552865">
              <w:rPr>
                <w:color w:val="222222"/>
              </w:rPr>
              <w:t>међумесном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саобраћају-разговори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обављени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између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мрежних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група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Цена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телефонских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разговора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од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претплатника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фиксне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мобилној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телефонији</w:t>
            </w:r>
            <w:proofErr w:type="spellEnd"/>
            <w:r w:rsidRPr="00552865">
              <w:rPr>
                <w:color w:val="222222"/>
              </w:rPr>
              <w:t xml:space="preserve"> МТС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431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Цена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телефонских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разговора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од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претплатника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фиксне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мобилној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телефонији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Теленор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Цена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телефонских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разговора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од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претплатника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фиксне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ка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мобилној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телефонији</w:t>
            </w:r>
            <w:proofErr w:type="spellEnd"/>
            <w:r w:rsidRPr="00552865">
              <w:rPr>
                <w:color w:val="222222"/>
              </w:rPr>
              <w:t xml:space="preserve"> ВИП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proofErr w:type="spellStart"/>
            <w:r w:rsidRPr="00552865">
              <w:rPr>
                <w:color w:val="222222"/>
              </w:rPr>
              <w:t>Месечна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претплата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по</w:t>
            </w:r>
            <w:proofErr w:type="spellEnd"/>
            <w:r w:rsidRPr="00552865">
              <w:rPr>
                <w:color w:val="222222"/>
              </w:rPr>
              <w:t xml:space="preserve"> 1 </w:t>
            </w:r>
            <w:proofErr w:type="spellStart"/>
            <w:r w:rsidRPr="00552865">
              <w:rPr>
                <w:color w:val="222222"/>
              </w:rPr>
              <w:t>телефонском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прикључку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521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</w:rPr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ЦЕНА МИНУТА САОБРАЋАЈА У ЗЕМЉИ ВАН ПОСЛОВНЕ ГРУПЕ, А У МРЕЖИ НАРУЧИОЦА – </w:t>
            </w:r>
            <w:proofErr w:type="spellStart"/>
            <w:r w:rsidRPr="00552865">
              <w:rPr>
                <w:color w:val="222222"/>
              </w:rPr>
              <w:t>мобилна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521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ЦЕНА МИНУТА САОБРАЋАЈА У ЗЕМЉИ ВАН МРЕЖE НАРУЧИОЦА, НЕ УКЉУЧУЈУЋИ ФИКСНУ ТЕЛЕФОНИЈУ- </w:t>
            </w:r>
            <w:proofErr w:type="spellStart"/>
            <w:r w:rsidRPr="00552865">
              <w:rPr>
                <w:color w:val="222222"/>
              </w:rPr>
              <w:t>мобилна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75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ЦЕНА МИНУТА САОБРАЋАЈА У ЗЕМЉИ КА ФИКСНОЈ ТЕЛЕФОНИЈИ- </w:t>
            </w:r>
            <w:proofErr w:type="spellStart"/>
            <w:r w:rsidRPr="00552865">
              <w:rPr>
                <w:color w:val="222222"/>
              </w:rPr>
              <w:t>мобилна</w:t>
            </w:r>
            <w:proofErr w:type="spellEnd"/>
            <w:r w:rsidRPr="00552865">
              <w:rPr>
                <w:color w:val="222222"/>
              </w:rPr>
              <w:t xml:space="preserve"> </w:t>
            </w:r>
            <w:proofErr w:type="spellStart"/>
            <w:r w:rsidRPr="00552865">
              <w:rPr>
                <w:color w:val="222222"/>
              </w:rPr>
              <w:t>телефонија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ЦЕНА СМС У ЗЕМЉИ У МРЕЖИ НАРУЧИОЦА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ЦЕНА СМС У ЗЕМЉИ ВАН МРЕЖЕ НАРУЧИОЦА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</w:rPr>
              <w:t>БУЏЕТ ЗА НАБАВКУ МОБИЛНИХ ТЕЛЕФОНА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00"/>
        </w:trPr>
        <w:tc>
          <w:tcPr>
            <w:tcW w:w="7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rPr>
                <w:color w:val="222222"/>
              </w:rPr>
            </w:pPr>
          </w:p>
        </w:tc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УКУПНА ВРЕДНОСТ БЕЗ ПДВ-А</w:t>
            </w:r>
          </w:p>
        </w:tc>
        <w:tc>
          <w:tcPr>
            <w:tcW w:w="4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00"/>
        </w:trPr>
        <w:tc>
          <w:tcPr>
            <w:tcW w:w="7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rPr>
                <w:color w:val="222222"/>
              </w:rPr>
            </w:pPr>
          </w:p>
        </w:tc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ПДВ %</w:t>
            </w:r>
          </w:p>
        </w:tc>
        <w:tc>
          <w:tcPr>
            <w:tcW w:w="4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  <w:tr w:rsidR="00CF50CA" w:rsidRPr="00552865" w:rsidTr="00546441">
        <w:trPr>
          <w:trHeight w:val="300"/>
        </w:trPr>
        <w:tc>
          <w:tcPr>
            <w:tcW w:w="73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rPr>
                <w:color w:val="222222"/>
              </w:rPr>
            </w:pPr>
          </w:p>
        </w:tc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50CA" w:rsidRPr="00552865" w:rsidRDefault="00CF50CA" w:rsidP="00546441">
            <w:pPr>
              <w:rPr>
                <w:color w:val="222222"/>
              </w:rPr>
            </w:pPr>
            <w:r w:rsidRPr="00552865">
              <w:rPr>
                <w:b/>
                <w:bCs/>
                <w:color w:val="222222"/>
                <w:lang w:val="sr-Latn-CS"/>
              </w:rPr>
              <w:t>УКУПНА ВРЕДНОСТ СА ПДВ-ОМ</w:t>
            </w:r>
          </w:p>
        </w:tc>
        <w:tc>
          <w:tcPr>
            <w:tcW w:w="4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50CA" w:rsidRPr="00552865" w:rsidRDefault="00CF50CA" w:rsidP="00546441">
            <w:pPr>
              <w:jc w:val="center"/>
              <w:rPr>
                <w:color w:val="222222"/>
              </w:rPr>
            </w:pPr>
            <w:r w:rsidRPr="00552865">
              <w:rPr>
                <w:color w:val="222222"/>
                <w:lang w:val="sr-Latn-CS"/>
              </w:rPr>
              <w:t> </w:t>
            </w:r>
          </w:p>
        </w:tc>
      </w:tr>
    </w:tbl>
    <w:p w:rsidR="00CF50CA" w:rsidRPr="00552865" w:rsidRDefault="00CF50CA" w:rsidP="00077399">
      <w:pPr>
        <w:jc w:val="both"/>
        <w:rPr>
          <w:b/>
          <w:bCs/>
        </w:rPr>
      </w:pPr>
    </w:p>
    <w:p w:rsidR="00CF50CA" w:rsidRPr="00552865" w:rsidRDefault="00CF50CA" w:rsidP="00077399">
      <w:pPr>
        <w:jc w:val="both"/>
        <w:rPr>
          <w:b/>
          <w:bCs/>
          <w:lang w:val="sr-Cyrl-C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1426"/>
        <w:gridCol w:w="1700"/>
        <w:gridCol w:w="768"/>
        <w:gridCol w:w="283"/>
        <w:gridCol w:w="1287"/>
        <w:gridCol w:w="1137"/>
        <w:gridCol w:w="1095"/>
        <w:gridCol w:w="1301"/>
      </w:tblGrid>
      <w:tr w:rsidR="00CF50CA" w:rsidRPr="00552865" w:rsidTr="00546441">
        <w:trPr>
          <w:trHeight w:hRule="exact" w:val="528"/>
        </w:trPr>
        <w:tc>
          <w:tcPr>
            <w:tcW w:w="66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28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Рок важења понуде (не краће од ЗО дана од дана јавног отварања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24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дана од дана јавног </w:t>
            </w:r>
          </w:p>
        </w:tc>
      </w:tr>
      <w:tr w:rsidR="00CF50CA" w:rsidRPr="00552865" w:rsidTr="00546441">
        <w:trPr>
          <w:trHeight w:hRule="exact" w:val="478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3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понуда)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29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отварања понуда.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494"/>
        </w:trPr>
        <w:tc>
          <w:tcPr>
            <w:tcW w:w="43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39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Максимално време отклањања квара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33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__ сата/и од усмене или писмене </w:t>
            </w:r>
          </w:p>
        </w:tc>
      </w:tr>
      <w:tr w:rsidR="00CF50CA" w:rsidRPr="00552865" w:rsidTr="00546441">
        <w:trPr>
          <w:trHeight w:hRule="exact" w:val="35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35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33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пријаве квара. </w:t>
            </w:r>
          </w:p>
        </w:tc>
      </w:tr>
      <w:tr w:rsidR="00CF50CA" w:rsidRPr="00552865" w:rsidTr="00546441">
        <w:trPr>
          <w:trHeight w:hRule="exact" w:val="350"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Рок плаћања је у року од 45 дана од дана пријема исправне фактуре .</w:t>
            </w:r>
          </w:p>
        </w:tc>
      </w:tr>
      <w:tr w:rsidR="00CF50CA" w:rsidRPr="00552865" w:rsidTr="00546441">
        <w:trPr>
          <w:trHeight w:hRule="exact" w:val="312"/>
        </w:trPr>
        <w:tc>
          <w:tcPr>
            <w:tcW w:w="43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39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340"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Понуђене услуге су у свему усаглашене са спецификацијом и у погледу квалитета задовољавају важеће </w:t>
            </w:r>
          </w:p>
        </w:tc>
      </w:tr>
      <w:tr w:rsidR="00CF50CA" w:rsidRPr="00552865" w:rsidTr="00546441">
        <w:trPr>
          <w:trHeight w:hRule="exact" w:val="244"/>
        </w:trPr>
        <w:tc>
          <w:tcPr>
            <w:tcW w:w="88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39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стандарде и испуњавају услове и захтеве прописане конкурсном документацијом.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441"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Услуга која је предмет набавке ће се пружати у складу са Правилником о параметрима квалитета јавно </w:t>
            </w:r>
          </w:p>
        </w:tc>
      </w:tr>
      <w:tr w:rsidR="00CF50CA" w:rsidRPr="00552865" w:rsidTr="00546441">
        <w:trPr>
          <w:trHeight w:hRule="exact" w:val="278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3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доступних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електронских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4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комуникационих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9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услуга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9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и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38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спровођењу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8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контроле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обављања 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96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делатности </w:t>
            </w:r>
          </w:p>
        </w:tc>
      </w:tr>
      <w:tr w:rsidR="00CF50CA" w:rsidRPr="00552865" w:rsidTr="00546441">
        <w:trPr>
          <w:trHeight w:hRule="exact" w:val="249"/>
        </w:trPr>
        <w:tc>
          <w:tcPr>
            <w:tcW w:w="66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28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електронских комуникација ("Сл. Гласник РС", бр. 73/2011 и 3/2014).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412"/>
        </w:trPr>
        <w:tc>
          <w:tcPr>
            <w:tcW w:w="7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48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Понуђач гарантује за пружене услуге до истека рока важности уговора.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393"/>
        </w:trPr>
        <w:tc>
          <w:tcPr>
            <w:tcW w:w="7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ind w:left="148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Понуда је у свему усаглашена са захтевима из техничке спецификације.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244"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Место пружања услуге јесу пословне просторије Општинске управе општине Неготин.</w:t>
            </w:r>
          </w:p>
        </w:tc>
      </w:tr>
      <w:tr w:rsidR="00CF50CA" w:rsidRPr="00552865" w:rsidTr="00546441">
        <w:trPr>
          <w:trHeight w:hRule="exact" w:val="244"/>
        </w:trPr>
        <w:tc>
          <w:tcPr>
            <w:tcW w:w="5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CF50CA" w:rsidRPr="00552865" w:rsidTr="00546441">
        <w:trPr>
          <w:trHeight w:hRule="exact" w:val="240"/>
        </w:trPr>
        <w:tc>
          <w:tcPr>
            <w:tcW w:w="101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ind w:right="4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У случају промене постојећег оператера, изабрани понуђач ће услугу успоставити без одлагања по </w:t>
            </w:r>
          </w:p>
        </w:tc>
      </w:tr>
      <w:tr w:rsidR="00CF50CA" w:rsidRPr="00552865" w:rsidTr="00546441">
        <w:trPr>
          <w:trHeight w:hRule="exact" w:val="249"/>
        </w:trPr>
        <w:tc>
          <w:tcPr>
            <w:tcW w:w="88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0CA" w:rsidRPr="00552865" w:rsidRDefault="00CF50CA" w:rsidP="00546441">
            <w:pPr>
              <w:pStyle w:val="Style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52865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закључењу уговора а чим се за то стекну услови прописани одговарајућом регулативом.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0CA" w:rsidRPr="00552865" w:rsidRDefault="00CF50CA" w:rsidP="00546441">
            <w:pPr>
              <w:pStyle w:val="Style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</w:tbl>
    <w:p w:rsidR="00CF50CA" w:rsidRPr="00552865" w:rsidRDefault="00CF50CA" w:rsidP="00077399">
      <w:pPr>
        <w:jc w:val="both"/>
        <w:rPr>
          <w:bCs/>
          <w:lang w:val="sr-Cyrl-CS"/>
        </w:rPr>
      </w:pPr>
    </w:p>
    <w:p w:rsidR="00CF50CA" w:rsidRDefault="00CF50CA" w:rsidP="00077399">
      <w:pPr>
        <w:pStyle w:val="Style"/>
        <w:spacing w:line="249" w:lineRule="exact"/>
        <w:ind w:left="9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</w:p>
    <w:p w:rsidR="00CF50CA" w:rsidRPr="00552865" w:rsidRDefault="00CF50CA" w:rsidP="00077399">
      <w:pPr>
        <w:tabs>
          <w:tab w:val="left" w:pos="2579"/>
        </w:tabs>
        <w:rPr>
          <w:b/>
          <w:bCs/>
          <w:i/>
          <w:iCs/>
          <w:lang w:val="sr-Cyrl-CS"/>
        </w:rPr>
      </w:pPr>
    </w:p>
    <w:p w:rsidR="00CF50CA" w:rsidRPr="00552865" w:rsidRDefault="00CF50CA" w:rsidP="00077399">
      <w:pPr>
        <w:tabs>
          <w:tab w:val="left" w:pos="2579"/>
        </w:tabs>
        <w:rPr>
          <w:lang w:val="sr-Cyrl-CS"/>
        </w:rPr>
      </w:pPr>
      <w:r w:rsidRPr="00552865">
        <w:rPr>
          <w:b/>
          <w:lang w:val="sr-Cyrl-CS"/>
        </w:rPr>
        <w:t>Обзиром да су у овом обрасцу садржани основни елементи понуђене цене сматраће се и обрасцем структуре цене</w:t>
      </w:r>
      <w:r w:rsidRPr="00552865">
        <w:rPr>
          <w:lang w:val="sr-Cyrl-CS"/>
        </w:rPr>
        <w:t>.</w:t>
      </w:r>
    </w:p>
    <w:p w:rsidR="00CF50CA" w:rsidRPr="00552865" w:rsidRDefault="00CF50CA" w:rsidP="00A72A8E">
      <w:pPr>
        <w:pStyle w:val="BodyText"/>
        <w:spacing w:before="2"/>
        <w:rPr>
          <w:sz w:val="22"/>
          <w:szCs w:val="22"/>
        </w:rPr>
      </w:pPr>
    </w:p>
    <w:sectPr w:rsidR="00CF50CA" w:rsidRPr="00552865" w:rsidSect="001565D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37DC343F"/>
    <w:multiLevelType w:val="hybridMultilevel"/>
    <w:tmpl w:val="24B6C1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A8E"/>
    <w:rsid w:val="00067BFE"/>
    <w:rsid w:val="00077399"/>
    <w:rsid w:val="000E3989"/>
    <w:rsid w:val="001565D6"/>
    <w:rsid w:val="00160D93"/>
    <w:rsid w:val="001A4351"/>
    <w:rsid w:val="002166F1"/>
    <w:rsid w:val="00240878"/>
    <w:rsid w:val="002D3397"/>
    <w:rsid w:val="00306997"/>
    <w:rsid w:val="00373186"/>
    <w:rsid w:val="00381F44"/>
    <w:rsid w:val="004636D9"/>
    <w:rsid w:val="0047720B"/>
    <w:rsid w:val="004A4FE1"/>
    <w:rsid w:val="004E2ACE"/>
    <w:rsid w:val="00546441"/>
    <w:rsid w:val="00552865"/>
    <w:rsid w:val="005E1128"/>
    <w:rsid w:val="00603441"/>
    <w:rsid w:val="00626FD9"/>
    <w:rsid w:val="006362BA"/>
    <w:rsid w:val="00657632"/>
    <w:rsid w:val="00684919"/>
    <w:rsid w:val="006C30C0"/>
    <w:rsid w:val="006E5C35"/>
    <w:rsid w:val="00751993"/>
    <w:rsid w:val="0086376D"/>
    <w:rsid w:val="008662B8"/>
    <w:rsid w:val="00873269"/>
    <w:rsid w:val="00881723"/>
    <w:rsid w:val="008C5012"/>
    <w:rsid w:val="00942642"/>
    <w:rsid w:val="009D2A34"/>
    <w:rsid w:val="00A067E8"/>
    <w:rsid w:val="00A72A8E"/>
    <w:rsid w:val="00AB4085"/>
    <w:rsid w:val="00AF33C8"/>
    <w:rsid w:val="00B20709"/>
    <w:rsid w:val="00B30CCA"/>
    <w:rsid w:val="00B45158"/>
    <w:rsid w:val="00BE1C2D"/>
    <w:rsid w:val="00C00B96"/>
    <w:rsid w:val="00C20CED"/>
    <w:rsid w:val="00C3627A"/>
    <w:rsid w:val="00C3640C"/>
    <w:rsid w:val="00CA207F"/>
    <w:rsid w:val="00CB131B"/>
    <w:rsid w:val="00CF50CA"/>
    <w:rsid w:val="00D060B6"/>
    <w:rsid w:val="00DB4118"/>
    <w:rsid w:val="00E26241"/>
    <w:rsid w:val="00E47276"/>
    <w:rsid w:val="00E52F5F"/>
    <w:rsid w:val="00E62095"/>
    <w:rsid w:val="00E772BF"/>
    <w:rsid w:val="00F14AB8"/>
    <w:rsid w:val="00F73609"/>
    <w:rsid w:val="00F86D83"/>
    <w:rsid w:val="00F86DB6"/>
    <w:rsid w:val="00FB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A72A8E"/>
    <w:pPr>
      <w:ind w:left="3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2A8E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A72A8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2A8E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99"/>
    <w:rsid w:val="00A72A8E"/>
  </w:style>
  <w:style w:type="paragraph" w:styleId="ListParagraph">
    <w:name w:val="List Paragraph"/>
    <w:basedOn w:val="Normal"/>
    <w:uiPriority w:val="99"/>
    <w:qFormat/>
    <w:rsid w:val="00CB131B"/>
    <w:pPr>
      <w:widowControl/>
      <w:suppressAutoHyphens/>
      <w:autoSpaceDE/>
      <w:autoSpaceDN/>
      <w:spacing w:line="100" w:lineRule="atLeast"/>
      <w:ind w:left="720"/>
    </w:pPr>
    <w:rPr>
      <w:rFonts w:eastAsia="Calibri"/>
      <w:color w:val="000000"/>
      <w:kern w:val="2"/>
      <w:sz w:val="24"/>
      <w:szCs w:val="24"/>
      <w:lang w:eastAsia="ar-SA"/>
    </w:rPr>
  </w:style>
  <w:style w:type="paragraph" w:customStyle="1" w:styleId="Style">
    <w:name w:val="Style"/>
    <w:uiPriority w:val="99"/>
    <w:rsid w:val="000773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ОБРАЗАЦ ПОНУДЕ</dc:title>
  <dc:subject/>
  <dc:creator>Tanja Karic</dc:creator>
  <cp:keywords/>
  <dc:description/>
  <cp:lastModifiedBy>Korisnik</cp:lastModifiedBy>
  <cp:revision>11</cp:revision>
  <cp:lastPrinted>2021-02-03T07:25:00Z</cp:lastPrinted>
  <dcterms:created xsi:type="dcterms:W3CDTF">2021-09-16T10:22:00Z</dcterms:created>
  <dcterms:modified xsi:type="dcterms:W3CDTF">2022-06-30T05:29:00Z</dcterms:modified>
</cp:coreProperties>
</file>