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D3" w:rsidRPr="00135DE3" w:rsidRDefault="00A34CD3" w:rsidP="007D219E">
      <w:pPr>
        <w:spacing w:after="0"/>
        <w:jc w:val="both"/>
        <w:rPr>
          <w:rFonts w:ascii="Arial" w:hAnsi="Arial"/>
          <w:b/>
          <w:bCs/>
        </w:rPr>
      </w:pPr>
    </w:p>
    <w:p w:rsidR="00A34CD3" w:rsidRPr="00135DE3" w:rsidRDefault="00A34CD3" w:rsidP="00102D2C">
      <w:pPr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31" w:color="00000A"/>
        </w:pBdr>
        <w:spacing w:after="0" w:line="240" w:lineRule="auto"/>
        <w:jc w:val="center"/>
        <w:rPr>
          <w:rFonts w:ascii="Arial" w:hAnsi="Arial"/>
          <w:b/>
        </w:rPr>
      </w:pPr>
      <w:r w:rsidRPr="00135DE3">
        <w:rPr>
          <w:rFonts w:ascii="Arial" w:hAnsi="Arial"/>
          <w:b/>
        </w:rPr>
        <w:t>Опис и спецификација предмета, услови испоруке или извршења</w:t>
      </w:r>
    </w:p>
    <w:p w:rsidR="00A34CD3" w:rsidRPr="00135DE3" w:rsidRDefault="00A34CD3" w:rsidP="007D219E">
      <w:pPr>
        <w:spacing w:after="0"/>
        <w:jc w:val="both"/>
        <w:rPr>
          <w:rFonts w:ascii="Arial" w:hAnsi="Arial"/>
          <w:b/>
          <w:bCs/>
        </w:rPr>
      </w:pPr>
    </w:p>
    <w:p w:rsidR="00A34CD3" w:rsidRPr="00135DE3" w:rsidRDefault="00A34CD3" w:rsidP="007D219E">
      <w:pPr>
        <w:spacing w:after="0"/>
        <w:jc w:val="both"/>
        <w:rPr>
          <w:rFonts w:ascii="Arial" w:hAnsi="Arial"/>
          <w:b/>
          <w:bCs/>
        </w:rPr>
      </w:pPr>
    </w:p>
    <w:p w:rsidR="00A34CD3" w:rsidRPr="00795C97" w:rsidRDefault="00A34CD3" w:rsidP="00A30A1D">
      <w:pPr>
        <w:jc w:val="both"/>
        <w:rPr>
          <w:rFonts w:ascii="Arial" w:hAnsi="Arial"/>
        </w:rPr>
      </w:pPr>
      <w:r w:rsidRPr="00795C97">
        <w:rPr>
          <w:rFonts w:ascii="Arial" w:hAnsi="Arial"/>
        </w:rPr>
        <w:t xml:space="preserve">Набавка горива за потребе службених возила  (Евро дизел, Европремијум БМБ 95 , Плин ТНГ, AD Blue  путем издавања </w:t>
      </w:r>
      <w:r w:rsidRPr="00795C97">
        <w:rPr>
          <w:rFonts w:ascii="Arial" w:hAnsi="Arial"/>
          <w:b/>
        </w:rPr>
        <w:t>компанијских/корпоративних картица</w:t>
      </w:r>
      <w:r w:rsidRPr="00795C97">
        <w:rPr>
          <w:rFonts w:ascii="Arial" w:hAnsi="Arial"/>
        </w:rPr>
        <w:t xml:space="preserve"> мора задовољити: </w:t>
      </w:r>
    </w:p>
    <w:p w:rsidR="00A34CD3" w:rsidRPr="00135DE3" w:rsidRDefault="00A34CD3" w:rsidP="00A30A1D">
      <w:pPr>
        <w:numPr>
          <w:ilvl w:val="0"/>
          <w:numId w:val="6"/>
        </w:numPr>
        <w:spacing w:after="0" w:line="240" w:lineRule="auto"/>
        <w:jc w:val="both"/>
        <w:rPr>
          <w:rFonts w:ascii="Arial" w:hAnsi="Arial"/>
        </w:rPr>
      </w:pPr>
      <w:r w:rsidRPr="00135DE3">
        <w:rPr>
          <w:rFonts w:ascii="Arial" w:hAnsi="Arial"/>
        </w:rPr>
        <w:t>Могућност коришћења на свим продајним објектима - бензинским станицама у оквиру продајне мреже понуђача на територији Републике Србије</w:t>
      </w:r>
    </w:p>
    <w:p w:rsidR="00A34CD3" w:rsidRPr="00135DE3" w:rsidRDefault="00A34CD3" w:rsidP="00A30A1D">
      <w:pPr>
        <w:numPr>
          <w:ilvl w:val="0"/>
          <w:numId w:val="6"/>
        </w:numPr>
        <w:spacing w:after="0" w:line="240" w:lineRule="auto"/>
        <w:jc w:val="both"/>
        <w:rPr>
          <w:rFonts w:ascii="Arial" w:hAnsi="Arial"/>
        </w:rPr>
      </w:pPr>
      <w:r w:rsidRPr="00135DE3">
        <w:rPr>
          <w:rFonts w:ascii="Arial" w:hAnsi="Arial"/>
        </w:rPr>
        <w:t>Добијање редовних извештаја о потрошњи горива по возилу</w:t>
      </w:r>
    </w:p>
    <w:p w:rsidR="00A34CD3" w:rsidRPr="00135DE3" w:rsidRDefault="00A34CD3" w:rsidP="00A30A1D">
      <w:pPr>
        <w:numPr>
          <w:ilvl w:val="0"/>
          <w:numId w:val="6"/>
        </w:numPr>
        <w:spacing w:after="0" w:line="240" w:lineRule="auto"/>
        <w:jc w:val="both"/>
        <w:rPr>
          <w:rFonts w:ascii="Arial" w:hAnsi="Arial"/>
        </w:rPr>
      </w:pPr>
      <w:r w:rsidRPr="00135DE3">
        <w:rPr>
          <w:rFonts w:ascii="Arial" w:hAnsi="Arial"/>
        </w:rPr>
        <w:t>Добијање ванредних извештаја на захтев</w:t>
      </w:r>
    </w:p>
    <w:p w:rsidR="00A34CD3" w:rsidRPr="00135DE3" w:rsidRDefault="00A34CD3" w:rsidP="00A30A1D">
      <w:pPr>
        <w:numPr>
          <w:ilvl w:val="0"/>
          <w:numId w:val="6"/>
        </w:numPr>
        <w:spacing w:after="0" w:line="240" w:lineRule="auto"/>
        <w:jc w:val="both"/>
        <w:rPr>
          <w:rFonts w:ascii="Arial" w:hAnsi="Arial"/>
        </w:rPr>
      </w:pPr>
      <w:r w:rsidRPr="00135DE3">
        <w:rPr>
          <w:rFonts w:ascii="Arial" w:hAnsi="Arial"/>
        </w:rPr>
        <w:t>Заштита од крађе и злоупотребе картица</w:t>
      </w:r>
    </w:p>
    <w:p w:rsidR="00A34CD3" w:rsidRPr="00135DE3" w:rsidRDefault="00A34CD3" w:rsidP="00A30A1D">
      <w:pPr>
        <w:numPr>
          <w:ilvl w:val="0"/>
          <w:numId w:val="6"/>
        </w:numPr>
        <w:spacing w:after="0" w:line="240" w:lineRule="auto"/>
        <w:jc w:val="both"/>
        <w:rPr>
          <w:rFonts w:ascii="Arial" w:hAnsi="Arial"/>
        </w:rPr>
      </w:pPr>
      <w:r w:rsidRPr="00135DE3">
        <w:rPr>
          <w:rFonts w:ascii="Arial" w:hAnsi="Arial"/>
        </w:rPr>
        <w:t>Могућност блокаде дебитне картице</w:t>
      </w:r>
    </w:p>
    <w:p w:rsidR="00A34CD3" w:rsidRPr="00135DE3" w:rsidRDefault="00A34CD3" w:rsidP="00A30A1D">
      <w:pPr>
        <w:numPr>
          <w:ilvl w:val="0"/>
          <w:numId w:val="6"/>
        </w:numPr>
        <w:spacing w:after="0" w:line="240" w:lineRule="auto"/>
        <w:jc w:val="both"/>
        <w:rPr>
          <w:rFonts w:ascii="Arial" w:hAnsi="Arial"/>
        </w:rPr>
      </w:pPr>
      <w:r w:rsidRPr="00135DE3">
        <w:rPr>
          <w:rFonts w:ascii="Arial" w:hAnsi="Arial"/>
        </w:rPr>
        <w:t>Могућност постављања месечног лимита на картицу</w:t>
      </w:r>
      <w:r>
        <w:rPr>
          <w:rFonts w:ascii="Arial" w:hAnsi="Arial"/>
        </w:rPr>
        <w:t xml:space="preserve"> </w:t>
      </w:r>
      <w:bookmarkStart w:id="0" w:name="_GoBack"/>
      <w:bookmarkEnd w:id="0"/>
    </w:p>
    <w:p w:rsidR="00A34CD3" w:rsidRPr="00135DE3" w:rsidRDefault="00A34CD3" w:rsidP="007D219E">
      <w:pPr>
        <w:spacing w:after="0"/>
        <w:jc w:val="both"/>
        <w:rPr>
          <w:rFonts w:ascii="Arial" w:hAnsi="Arial"/>
          <w:b/>
          <w:bCs/>
        </w:rPr>
      </w:pPr>
    </w:p>
    <w:p w:rsidR="00A34CD3" w:rsidRPr="00135DE3" w:rsidRDefault="00A34CD3" w:rsidP="007D219E">
      <w:pPr>
        <w:spacing w:after="0"/>
        <w:jc w:val="both"/>
        <w:rPr>
          <w:rFonts w:ascii="Arial" w:hAnsi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0"/>
        <w:gridCol w:w="3520"/>
        <w:gridCol w:w="2311"/>
        <w:gridCol w:w="2311"/>
      </w:tblGrid>
      <w:tr w:rsidR="00A34CD3" w:rsidRPr="00C34219" w:rsidTr="00C34219">
        <w:trPr>
          <w:trHeight w:val="311"/>
        </w:trPr>
        <w:tc>
          <w:tcPr>
            <w:tcW w:w="1100" w:type="dxa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1E18F4">
              <w:rPr>
                <w:rFonts w:ascii="Arial" w:hAnsi="Arial"/>
                <w:b/>
                <w:bCs/>
                <w:i/>
                <w:iCs/>
              </w:rPr>
              <w:t>Ред. Бр.</w:t>
            </w:r>
          </w:p>
        </w:tc>
        <w:tc>
          <w:tcPr>
            <w:tcW w:w="3520" w:type="dxa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1E18F4">
              <w:rPr>
                <w:rFonts w:ascii="Arial" w:hAnsi="Arial"/>
                <w:b/>
                <w:bCs/>
                <w:i/>
                <w:iCs/>
              </w:rPr>
              <w:t>Врста и тип горива</w:t>
            </w:r>
          </w:p>
        </w:tc>
        <w:tc>
          <w:tcPr>
            <w:tcW w:w="2311" w:type="dxa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1E18F4">
              <w:rPr>
                <w:rFonts w:ascii="Arial" w:hAnsi="Arial"/>
                <w:b/>
                <w:bCs/>
                <w:i/>
                <w:iCs/>
              </w:rPr>
              <w:t>Јединица мере</w:t>
            </w:r>
          </w:p>
        </w:tc>
        <w:tc>
          <w:tcPr>
            <w:tcW w:w="2311" w:type="dxa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1E18F4">
              <w:rPr>
                <w:rFonts w:ascii="Arial" w:hAnsi="Arial"/>
                <w:b/>
                <w:bCs/>
                <w:i/>
                <w:iCs/>
              </w:rPr>
              <w:t>Количина</w:t>
            </w:r>
          </w:p>
        </w:tc>
      </w:tr>
      <w:tr w:rsidR="00A34CD3" w:rsidRPr="00C34219" w:rsidTr="00C34219">
        <w:tc>
          <w:tcPr>
            <w:tcW w:w="1100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1.</w:t>
            </w:r>
          </w:p>
        </w:tc>
        <w:tc>
          <w:tcPr>
            <w:tcW w:w="3520" w:type="dxa"/>
          </w:tcPr>
          <w:p w:rsidR="00A34CD3" w:rsidRPr="001E18F4" w:rsidRDefault="00A34CD3" w:rsidP="00CF41CF">
            <w:pPr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Бензин:</w:t>
            </w:r>
          </w:p>
          <w:p w:rsidR="00A34CD3" w:rsidRPr="001E18F4" w:rsidRDefault="00A34CD3" w:rsidP="00C34219">
            <w:pPr>
              <w:pStyle w:val="ListParagraph"/>
              <w:numPr>
                <w:ilvl w:val="0"/>
                <w:numId w:val="5"/>
              </w:numPr>
              <w:tabs>
                <w:tab w:val="left" w:pos="945"/>
              </w:tabs>
              <w:spacing w:after="0" w:line="240" w:lineRule="auto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BMB 95</w:t>
            </w:r>
          </w:p>
        </w:tc>
        <w:tc>
          <w:tcPr>
            <w:tcW w:w="2311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Литар</w:t>
            </w:r>
          </w:p>
        </w:tc>
        <w:tc>
          <w:tcPr>
            <w:tcW w:w="2311" w:type="dxa"/>
            <w:vAlign w:val="center"/>
          </w:tcPr>
          <w:p w:rsidR="00A34CD3" w:rsidRPr="007173D5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7173D5">
              <w:rPr>
                <w:rFonts w:ascii="Arial" w:hAnsi="Arial"/>
              </w:rPr>
              <w:t xml:space="preserve"> 5500 </w:t>
            </w:r>
          </w:p>
        </w:tc>
      </w:tr>
      <w:tr w:rsidR="00A34CD3" w:rsidRPr="00C34219" w:rsidTr="00C34219">
        <w:tc>
          <w:tcPr>
            <w:tcW w:w="1100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2.</w:t>
            </w:r>
          </w:p>
        </w:tc>
        <w:tc>
          <w:tcPr>
            <w:tcW w:w="3520" w:type="dxa"/>
          </w:tcPr>
          <w:p w:rsidR="00A34CD3" w:rsidRPr="001E18F4" w:rsidRDefault="00A34CD3" w:rsidP="00CF41CF">
            <w:pPr>
              <w:spacing w:line="360" w:lineRule="auto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Дизел гориво:</w:t>
            </w:r>
          </w:p>
          <w:p w:rsidR="00A34CD3" w:rsidRPr="001E18F4" w:rsidRDefault="00A34CD3" w:rsidP="00C34219">
            <w:pPr>
              <w:pStyle w:val="ListParagraph"/>
              <w:numPr>
                <w:ilvl w:val="0"/>
                <w:numId w:val="5"/>
              </w:numPr>
              <w:tabs>
                <w:tab w:val="left" w:pos="945"/>
              </w:tabs>
              <w:spacing w:after="0" w:line="240" w:lineRule="auto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 xml:space="preserve">Evro dizel </w:t>
            </w:r>
          </w:p>
        </w:tc>
        <w:tc>
          <w:tcPr>
            <w:tcW w:w="2311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Литар</w:t>
            </w:r>
          </w:p>
        </w:tc>
        <w:tc>
          <w:tcPr>
            <w:tcW w:w="2311" w:type="dxa"/>
            <w:vAlign w:val="center"/>
          </w:tcPr>
          <w:p w:rsidR="00A34CD3" w:rsidRPr="007173D5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Cs/>
              </w:rPr>
            </w:pPr>
            <w:r w:rsidRPr="007173D5">
              <w:rPr>
                <w:rFonts w:ascii="Arial" w:hAnsi="Arial"/>
              </w:rPr>
              <w:t>6300</w:t>
            </w:r>
          </w:p>
        </w:tc>
      </w:tr>
      <w:tr w:rsidR="00A34CD3" w:rsidRPr="00C34219" w:rsidTr="00C34219">
        <w:trPr>
          <w:trHeight w:val="782"/>
        </w:trPr>
        <w:tc>
          <w:tcPr>
            <w:tcW w:w="1100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3.</w:t>
            </w:r>
          </w:p>
        </w:tc>
        <w:tc>
          <w:tcPr>
            <w:tcW w:w="3520" w:type="dxa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rPr>
                <w:rFonts w:ascii="Arial" w:hAnsi="Arial"/>
                <w:bCs/>
              </w:rPr>
            </w:pPr>
          </w:p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rPr>
                <w:rFonts w:ascii="Arial" w:hAnsi="Arial"/>
              </w:rPr>
            </w:pPr>
            <w:r w:rsidRPr="001E18F4">
              <w:rPr>
                <w:rFonts w:ascii="Arial" w:hAnsi="Arial"/>
                <w:bCs/>
              </w:rPr>
              <w:t>Плин ТНГ</w:t>
            </w:r>
            <w:r w:rsidRPr="001E18F4">
              <w:rPr>
                <w:rFonts w:ascii="Arial" w:hAnsi="Arial"/>
              </w:rPr>
              <w:t xml:space="preserve"> </w:t>
            </w:r>
          </w:p>
        </w:tc>
        <w:tc>
          <w:tcPr>
            <w:tcW w:w="2311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 xml:space="preserve">Литар  </w:t>
            </w:r>
          </w:p>
        </w:tc>
        <w:tc>
          <w:tcPr>
            <w:tcW w:w="2311" w:type="dxa"/>
            <w:vAlign w:val="center"/>
          </w:tcPr>
          <w:p w:rsidR="00A34CD3" w:rsidRPr="007173D5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7173D5">
              <w:rPr>
                <w:rFonts w:ascii="Arial" w:hAnsi="Arial"/>
                <w:lang w:val="sr-Cyrl-CS"/>
              </w:rPr>
              <w:t xml:space="preserve">   </w:t>
            </w:r>
            <w:r w:rsidRPr="007173D5">
              <w:rPr>
                <w:rFonts w:ascii="Arial" w:hAnsi="Arial"/>
              </w:rPr>
              <w:t>600</w:t>
            </w:r>
            <w:r w:rsidRPr="007173D5">
              <w:rPr>
                <w:rFonts w:ascii="Arial" w:hAnsi="Arial"/>
                <w:bCs/>
              </w:rPr>
              <w:t xml:space="preserve"> </w:t>
            </w:r>
          </w:p>
        </w:tc>
      </w:tr>
      <w:tr w:rsidR="00A34CD3" w:rsidRPr="00C34219" w:rsidTr="00C34219">
        <w:trPr>
          <w:trHeight w:val="782"/>
        </w:trPr>
        <w:tc>
          <w:tcPr>
            <w:tcW w:w="1100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>4.</w:t>
            </w:r>
          </w:p>
        </w:tc>
        <w:tc>
          <w:tcPr>
            <w:tcW w:w="3520" w:type="dxa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rPr>
                <w:rFonts w:ascii="Arial" w:hAnsi="Arial"/>
                <w:bCs/>
              </w:rPr>
            </w:pPr>
          </w:p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rPr>
                <w:rFonts w:ascii="Arial" w:hAnsi="Arial"/>
                <w:bCs/>
              </w:rPr>
            </w:pPr>
            <w:r w:rsidRPr="001E18F4">
              <w:rPr>
                <w:rFonts w:ascii="Arial" w:hAnsi="Arial"/>
                <w:bCs/>
              </w:rPr>
              <w:t>AD Blue</w:t>
            </w:r>
          </w:p>
        </w:tc>
        <w:tc>
          <w:tcPr>
            <w:tcW w:w="2311" w:type="dxa"/>
            <w:vAlign w:val="center"/>
          </w:tcPr>
          <w:p w:rsidR="00A34CD3" w:rsidRPr="001E18F4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</w:rPr>
            </w:pPr>
            <w:r w:rsidRPr="001E18F4">
              <w:rPr>
                <w:rFonts w:ascii="Arial" w:hAnsi="Arial"/>
              </w:rPr>
              <w:t xml:space="preserve">Литар </w:t>
            </w:r>
          </w:p>
        </w:tc>
        <w:tc>
          <w:tcPr>
            <w:tcW w:w="2311" w:type="dxa"/>
            <w:vAlign w:val="center"/>
          </w:tcPr>
          <w:p w:rsidR="00A34CD3" w:rsidRPr="007173D5" w:rsidRDefault="00A34CD3" w:rsidP="00C34219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Arial" w:hAnsi="Arial"/>
                <w:lang w:val="sr-Cyrl-CS"/>
              </w:rPr>
            </w:pPr>
            <w:r w:rsidRPr="007173D5">
              <w:rPr>
                <w:rFonts w:ascii="Arial" w:hAnsi="Arial"/>
                <w:bCs/>
              </w:rPr>
              <w:t>12/10</w:t>
            </w:r>
          </w:p>
        </w:tc>
      </w:tr>
    </w:tbl>
    <w:p w:rsidR="00A34CD3" w:rsidRPr="00135DE3" w:rsidRDefault="00A34CD3" w:rsidP="005C6026">
      <w:pPr>
        <w:spacing w:after="0"/>
        <w:jc w:val="both"/>
        <w:rPr>
          <w:rFonts w:ascii="Arial" w:hAnsi="Arial"/>
          <w:b/>
          <w:bCs/>
        </w:rPr>
      </w:pPr>
    </w:p>
    <w:p w:rsidR="00A34CD3" w:rsidRPr="00135DE3" w:rsidRDefault="00A34CD3" w:rsidP="005C6026">
      <w:pPr>
        <w:spacing w:after="0"/>
        <w:ind w:firstLine="708"/>
        <w:jc w:val="both"/>
        <w:rPr>
          <w:rFonts w:ascii="Arial" w:hAnsi="Arial"/>
          <w:bCs/>
        </w:rPr>
      </w:pPr>
      <w:r w:rsidRPr="00135DE3">
        <w:rPr>
          <w:rFonts w:ascii="Arial" w:hAnsi="Arial"/>
          <w:bCs/>
        </w:rPr>
        <w:t xml:space="preserve">Како се ради о добрима - </w:t>
      </w:r>
      <w:r w:rsidRPr="00795C97">
        <w:rPr>
          <w:rFonts w:ascii="Arial" w:hAnsi="Arial"/>
        </w:rPr>
        <w:t>Евро дизел, Европремијум БМБ 95 , Плин ТНГ, AD Blue</w:t>
      </w:r>
      <w:r w:rsidRPr="00135DE3">
        <w:rPr>
          <w:rFonts w:ascii="Arial" w:hAnsi="Arial"/>
          <w:bCs/>
        </w:rPr>
        <w:t xml:space="preserve">, за потребе </w:t>
      </w:r>
      <w:r>
        <w:rPr>
          <w:rFonts w:ascii="Arial" w:hAnsi="Arial"/>
          <w:bCs/>
        </w:rPr>
        <w:t>службених возила</w:t>
      </w:r>
      <w:r w:rsidRPr="00135DE3">
        <w:rPr>
          <w:rFonts w:ascii="Arial" w:hAnsi="Arial"/>
          <w:bCs/>
        </w:rPr>
        <w:t xml:space="preserve"> чији обим није могуће потпуно прецизно утврдити, односно није могуће унапред одредити прецизне количине предмета набавке у Техничкој спецификацији јавне набавке и Обрасцу структуре понуђене цене из предметне конкурсне документације дате су оквирне количине ( процењене количине ) предметних добара за период важења уговора, и то на основу количина и потреба које су се као објективне могле предвидети у тренутку сачињавања конкурсне документације, а на основу детаљне анализе и искуства из праксе Наручиоца </w:t>
      </w:r>
      <w:r>
        <w:rPr>
          <w:rFonts w:ascii="Arial" w:hAnsi="Arial"/>
          <w:bCs/>
        </w:rPr>
        <w:t>–</w:t>
      </w:r>
      <w:r w:rsidRPr="00135DE3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општине Неготин</w:t>
      </w:r>
      <w:r w:rsidRPr="00135DE3">
        <w:rPr>
          <w:rFonts w:ascii="Arial" w:hAnsi="Arial"/>
          <w:bCs/>
        </w:rPr>
        <w:t xml:space="preserve">. </w:t>
      </w:r>
    </w:p>
    <w:p w:rsidR="00A34CD3" w:rsidRDefault="00A34CD3" w:rsidP="005C6026">
      <w:pPr>
        <w:spacing w:after="0"/>
        <w:ind w:firstLine="708"/>
        <w:jc w:val="both"/>
        <w:rPr>
          <w:rFonts w:ascii="Arial" w:hAnsi="Arial"/>
          <w:bCs/>
        </w:rPr>
      </w:pPr>
    </w:p>
    <w:p w:rsidR="00A34CD3" w:rsidRPr="00135DE3" w:rsidRDefault="00A34CD3" w:rsidP="005C6026">
      <w:pPr>
        <w:spacing w:after="0"/>
        <w:ind w:firstLine="708"/>
        <w:jc w:val="both"/>
        <w:rPr>
          <w:rFonts w:ascii="Arial" w:hAnsi="Arial"/>
          <w:bCs/>
        </w:rPr>
      </w:pPr>
      <w:r w:rsidRPr="00135DE3">
        <w:rPr>
          <w:rFonts w:ascii="Arial" w:hAnsi="Arial"/>
          <w:bCs/>
        </w:rPr>
        <w:t>Количине наведене у  Обрасцу структуре понуђене цене су оквирне ( за период важења уговора ) и могу се повећати односно смањити у складу са потребама Наручиоца, с тим да је максимални износ средстава који Наручилац може потрошити у извршењу уговора износ процењене вредности и тај износ ће бити наведен у уговору.</w:t>
      </w:r>
    </w:p>
    <w:p w:rsidR="00A34CD3" w:rsidRPr="00135DE3" w:rsidRDefault="00A34CD3" w:rsidP="007D219E">
      <w:pPr>
        <w:spacing w:after="0"/>
        <w:jc w:val="both"/>
        <w:rPr>
          <w:rFonts w:ascii="Arial" w:hAnsi="Arial"/>
          <w:bCs/>
        </w:rPr>
      </w:pPr>
    </w:p>
    <w:p w:rsidR="00A34CD3" w:rsidRPr="00135DE3" w:rsidRDefault="00A34CD3" w:rsidP="00A30A1D">
      <w:pPr>
        <w:jc w:val="both"/>
        <w:rPr>
          <w:rFonts w:ascii="Arial" w:hAnsi="Arial"/>
        </w:rPr>
      </w:pPr>
      <w:r w:rsidRPr="00135DE3">
        <w:rPr>
          <w:rFonts w:ascii="Arial" w:hAnsi="Arial"/>
        </w:rPr>
        <w:t xml:space="preserve">Понуђена горива морају испуњавати услове у погледу квалитета прописана: </w:t>
      </w:r>
    </w:p>
    <w:p w:rsidR="00A34CD3" w:rsidRPr="00B7364E" w:rsidRDefault="00A34CD3" w:rsidP="00A30A1D">
      <w:pPr>
        <w:jc w:val="both"/>
        <w:rPr>
          <w:rFonts w:ascii="Arial" w:hAnsi="Arial"/>
        </w:rPr>
      </w:pPr>
      <w:r w:rsidRPr="00135DE3">
        <w:rPr>
          <w:rFonts w:ascii="Arial" w:hAnsi="Arial"/>
        </w:rPr>
        <w:t xml:space="preserve">- </w:t>
      </w:r>
      <w:r w:rsidRPr="00B7364E">
        <w:rPr>
          <w:rFonts w:ascii="Arial" w:hAnsi="Arial"/>
        </w:rPr>
        <w:t xml:space="preserve">Правилником о техничким и другим захтевима за течна горива нафтног порекла (''Сл.гл.РС'' бр. 150/2020 </w:t>
      </w:r>
      <w:r w:rsidRPr="00B7364E">
        <w:rPr>
          <w:rFonts w:ascii="Arial" w:hAnsi="Arial"/>
          <w:iCs/>
        </w:rPr>
        <w:t>и 127/2021</w:t>
      </w:r>
      <w:r w:rsidRPr="00B7364E">
        <w:rPr>
          <w:rFonts w:ascii="Arial" w:hAnsi="Arial"/>
        </w:rPr>
        <w:t>). Понуђач се обавезује да обезбеди понуђени квалитет предмета јавне набавке током целокупног трајања уговора.</w:t>
      </w:r>
    </w:p>
    <w:p w:rsidR="00A34CD3" w:rsidRDefault="00A34CD3" w:rsidP="00A30A1D">
      <w:pPr>
        <w:jc w:val="both"/>
        <w:rPr>
          <w:rFonts w:ascii="Arial" w:hAnsi="Arial"/>
          <w:u w:val="single"/>
        </w:rPr>
      </w:pPr>
    </w:p>
    <w:p w:rsidR="00A34CD3" w:rsidRDefault="00A34CD3" w:rsidP="00A30A1D">
      <w:pPr>
        <w:jc w:val="both"/>
        <w:rPr>
          <w:rFonts w:ascii="Arial" w:hAnsi="Arial"/>
          <w:u w:val="single"/>
        </w:rPr>
      </w:pPr>
    </w:p>
    <w:p w:rsidR="00A34CD3" w:rsidRPr="00135DE3" w:rsidRDefault="00A34CD3" w:rsidP="00A30A1D">
      <w:pPr>
        <w:jc w:val="both"/>
        <w:rPr>
          <w:rFonts w:ascii="Arial" w:hAnsi="Arial"/>
        </w:rPr>
      </w:pPr>
      <w:r w:rsidRPr="00135DE3">
        <w:rPr>
          <w:rFonts w:ascii="Arial" w:hAnsi="Arial"/>
          <w:u w:val="single"/>
        </w:rPr>
        <w:t>Рок испоруке добара:</w:t>
      </w:r>
      <w:r w:rsidRPr="00135DE3">
        <w:rPr>
          <w:rFonts w:ascii="Arial" w:hAnsi="Arial"/>
        </w:rPr>
        <w:t xml:space="preserve"> </w:t>
      </w:r>
    </w:p>
    <w:p w:rsidR="00A34CD3" w:rsidRPr="00135DE3" w:rsidRDefault="00A34CD3" w:rsidP="00A30A1D">
      <w:pPr>
        <w:jc w:val="both"/>
        <w:rPr>
          <w:rFonts w:ascii="Arial" w:hAnsi="Arial"/>
        </w:rPr>
      </w:pPr>
      <w:r w:rsidRPr="00135DE3">
        <w:rPr>
          <w:rFonts w:ascii="Arial" w:hAnsi="Arial"/>
        </w:rPr>
        <w:t xml:space="preserve">Под роком испоруке, подразумева се дан преузимања горива у моторно возило Наручиоца на бензинским станицама изабраног Понуђача. Испорука добара за потребе Наручиоца, вршиће се сукцесивно. </w:t>
      </w:r>
    </w:p>
    <w:p w:rsidR="00A34CD3" w:rsidRPr="00135DE3" w:rsidRDefault="00A34CD3" w:rsidP="00A30A1D">
      <w:pPr>
        <w:jc w:val="both"/>
        <w:rPr>
          <w:rFonts w:ascii="Arial" w:hAnsi="Arial"/>
        </w:rPr>
      </w:pPr>
      <w:r w:rsidRPr="00135DE3">
        <w:rPr>
          <w:rFonts w:ascii="Arial" w:hAnsi="Arial"/>
          <w:u w:val="single"/>
        </w:rPr>
        <w:t>Место испоруке добара:</w:t>
      </w:r>
      <w:r w:rsidRPr="00135DE3">
        <w:rPr>
          <w:rFonts w:ascii="Arial" w:hAnsi="Arial"/>
        </w:rPr>
        <w:t xml:space="preserve"> </w:t>
      </w:r>
    </w:p>
    <w:p w:rsidR="00A34CD3" w:rsidRPr="00135DE3" w:rsidRDefault="00A34CD3" w:rsidP="00C853CB">
      <w:pPr>
        <w:jc w:val="both"/>
        <w:rPr>
          <w:rFonts w:ascii="Arial" w:hAnsi="Arial"/>
        </w:rPr>
      </w:pPr>
      <w:r w:rsidRPr="00135DE3">
        <w:rPr>
          <w:rFonts w:ascii="Arial" w:hAnsi="Arial"/>
        </w:rPr>
        <w:t xml:space="preserve">Под местом испоруке добара сматрају се сви продајни објекти - бензинске станице Понуђача на територији Републике Србије, а на којима је могућа куповина </w:t>
      </w:r>
      <w:r w:rsidRPr="00135DE3">
        <w:rPr>
          <w:rFonts w:ascii="Arial" w:hAnsi="Arial"/>
          <w:b/>
        </w:rPr>
        <w:t>компанијским/корпоративним картицама</w:t>
      </w:r>
      <w:r w:rsidRPr="00135DE3">
        <w:rPr>
          <w:rFonts w:ascii="Arial" w:hAnsi="Arial"/>
        </w:rPr>
        <w:t xml:space="preserve">. </w:t>
      </w:r>
    </w:p>
    <w:p w:rsidR="00A34CD3" w:rsidRPr="00135DE3" w:rsidRDefault="00A34CD3" w:rsidP="00A30A1D">
      <w:pPr>
        <w:jc w:val="both"/>
        <w:rPr>
          <w:rFonts w:ascii="Arial" w:hAnsi="Arial"/>
          <w:b/>
          <w:noProof/>
          <w:highlight w:val="yellow"/>
        </w:rPr>
      </w:pPr>
      <w:r w:rsidRPr="00135DE3">
        <w:rPr>
          <w:rFonts w:ascii="Arial" w:hAnsi="Arial"/>
        </w:rPr>
        <w:t xml:space="preserve">Цену предметног добра исказати у динарима, </w:t>
      </w:r>
      <w:r w:rsidRPr="00135DE3">
        <w:rPr>
          <w:rFonts w:ascii="Arial" w:hAnsi="Arial"/>
          <w:b/>
        </w:rPr>
        <w:t>по ценовнику понуђача који је важећи НА ДАН ОТВАРАЊА ПОНУДА И КОЈИ ПОНУЂАЧ ДОСТАВЉА У СКЛОПУ СВОЈЕ ПОНУДЕ</w:t>
      </w:r>
      <w:r w:rsidRPr="00135DE3">
        <w:rPr>
          <w:rFonts w:ascii="Arial" w:hAnsi="Arial"/>
        </w:rPr>
        <w:t>. Уколико понуђач нуди различите цене горива на продајним местима (пумпама), у обрасцу структуре цене исказује просечну цену, израчунату као прост просек свих цена које су заступљене (нпр. (цена 1+ цена 2 + цена 3)/3).</w:t>
      </w:r>
      <w:r w:rsidRPr="00135DE3">
        <w:rPr>
          <w:rFonts w:ascii="Arial" w:hAnsi="Arial"/>
          <w:b/>
          <w:noProof/>
          <w:highlight w:val="yellow"/>
        </w:rPr>
        <w:t xml:space="preserve"> </w:t>
      </w:r>
    </w:p>
    <w:p w:rsidR="00A34CD3" w:rsidRPr="00135DE3" w:rsidRDefault="00A34CD3" w:rsidP="00A30A1D">
      <w:pPr>
        <w:jc w:val="both"/>
        <w:rPr>
          <w:rFonts w:ascii="Arial" w:hAnsi="Arial"/>
          <w:noProof/>
        </w:rPr>
      </w:pPr>
      <w:r w:rsidRPr="00135DE3">
        <w:rPr>
          <w:rFonts w:ascii="Arial" w:hAnsi="Arial"/>
          <w:b/>
          <w:noProof/>
        </w:rPr>
        <w:t xml:space="preserve">Понуђач обавезно доставља: </w:t>
      </w:r>
      <w:r w:rsidRPr="00135DE3">
        <w:rPr>
          <w:rFonts w:ascii="Arial" w:hAnsi="Arial"/>
          <w:noProof/>
        </w:rPr>
        <w:t xml:space="preserve">Списак свих продајних објеката – бензинских станица на територији Републике Србије, где ће се вршити </w:t>
      </w:r>
      <w:r w:rsidRPr="00135DE3">
        <w:rPr>
          <w:rFonts w:ascii="Arial" w:hAnsi="Arial"/>
        </w:rPr>
        <w:t>куповине горива путем издавања компанијских/корпоративних картица</w:t>
      </w:r>
      <w:r w:rsidRPr="00135DE3">
        <w:rPr>
          <w:rFonts w:ascii="Arial" w:hAnsi="Arial"/>
          <w:noProof/>
        </w:rPr>
        <w:t xml:space="preserve">, у ком ће навести седиште (адресу) и број телефона, за свако продајно место. </w:t>
      </w:r>
    </w:p>
    <w:p w:rsidR="00A34CD3" w:rsidRPr="00135DE3" w:rsidRDefault="00A34CD3" w:rsidP="007D219E">
      <w:pPr>
        <w:spacing w:after="0"/>
        <w:jc w:val="both"/>
        <w:rPr>
          <w:rFonts w:ascii="Arial" w:hAnsi="Arial"/>
          <w:b/>
          <w:bCs/>
        </w:rPr>
      </w:pPr>
    </w:p>
    <w:sectPr w:rsidR="00A34CD3" w:rsidRPr="00135DE3" w:rsidSect="00795DFB">
      <w:footerReference w:type="default" r:id="rId7"/>
      <w:pgSz w:w="11906" w:h="16838"/>
      <w:pgMar w:top="1440" w:right="1440" w:bottom="1440" w:left="1440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CD3" w:rsidRDefault="00A34CD3" w:rsidP="00135DE3">
      <w:pPr>
        <w:spacing w:after="0" w:line="240" w:lineRule="auto"/>
      </w:pPr>
      <w:r>
        <w:separator/>
      </w:r>
    </w:p>
  </w:endnote>
  <w:endnote w:type="continuationSeparator" w:id="0">
    <w:p w:rsidR="00A34CD3" w:rsidRDefault="00A34CD3" w:rsidP="0013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CD3" w:rsidRDefault="00A34CD3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A34CD3" w:rsidRDefault="00A34C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CD3" w:rsidRDefault="00A34CD3" w:rsidP="00135DE3">
      <w:pPr>
        <w:spacing w:after="0" w:line="240" w:lineRule="auto"/>
      </w:pPr>
      <w:r>
        <w:separator/>
      </w:r>
    </w:p>
  </w:footnote>
  <w:footnote w:type="continuationSeparator" w:id="0">
    <w:p w:rsidR="00A34CD3" w:rsidRDefault="00A34CD3" w:rsidP="0013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F5A"/>
    <w:multiLevelType w:val="hybridMultilevel"/>
    <w:tmpl w:val="91BEB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1A6C"/>
    <w:multiLevelType w:val="hybridMultilevel"/>
    <w:tmpl w:val="BEB60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4147CA"/>
    <w:multiLevelType w:val="hybridMultilevel"/>
    <w:tmpl w:val="D5165BF8"/>
    <w:lvl w:ilvl="0" w:tplc="3D8CA7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17189"/>
    <w:multiLevelType w:val="hybridMultilevel"/>
    <w:tmpl w:val="B5F0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06D59"/>
    <w:multiLevelType w:val="hybridMultilevel"/>
    <w:tmpl w:val="8BB07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0A6435"/>
    <w:multiLevelType w:val="hybridMultilevel"/>
    <w:tmpl w:val="1CA2E4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D09"/>
    <w:rsid w:val="0000525C"/>
    <w:rsid w:val="00067067"/>
    <w:rsid w:val="00082AA0"/>
    <w:rsid w:val="00082FCC"/>
    <w:rsid w:val="00091F85"/>
    <w:rsid w:val="000923D2"/>
    <w:rsid w:val="000C786F"/>
    <w:rsid w:val="0010148C"/>
    <w:rsid w:val="00102D2C"/>
    <w:rsid w:val="00103BA2"/>
    <w:rsid w:val="00104D86"/>
    <w:rsid w:val="00135DE3"/>
    <w:rsid w:val="00140090"/>
    <w:rsid w:val="001B327C"/>
    <w:rsid w:val="001D3015"/>
    <w:rsid w:val="001E18F4"/>
    <w:rsid w:val="002663CD"/>
    <w:rsid w:val="002A530F"/>
    <w:rsid w:val="002A718E"/>
    <w:rsid w:val="002B1E2F"/>
    <w:rsid w:val="00304123"/>
    <w:rsid w:val="003446E8"/>
    <w:rsid w:val="003A3A4D"/>
    <w:rsid w:val="004056CE"/>
    <w:rsid w:val="00460966"/>
    <w:rsid w:val="00480B2F"/>
    <w:rsid w:val="004A3176"/>
    <w:rsid w:val="0052157D"/>
    <w:rsid w:val="00535DE3"/>
    <w:rsid w:val="00541C27"/>
    <w:rsid w:val="00594E6C"/>
    <w:rsid w:val="005C6026"/>
    <w:rsid w:val="005D74C2"/>
    <w:rsid w:val="005E46B7"/>
    <w:rsid w:val="006840B7"/>
    <w:rsid w:val="00695024"/>
    <w:rsid w:val="006A32B4"/>
    <w:rsid w:val="006E0B54"/>
    <w:rsid w:val="0070798A"/>
    <w:rsid w:val="007173D5"/>
    <w:rsid w:val="007841A2"/>
    <w:rsid w:val="00795C97"/>
    <w:rsid w:val="00795DFB"/>
    <w:rsid w:val="007C6E44"/>
    <w:rsid w:val="007D219E"/>
    <w:rsid w:val="00865936"/>
    <w:rsid w:val="008867EE"/>
    <w:rsid w:val="00893A3E"/>
    <w:rsid w:val="008F493B"/>
    <w:rsid w:val="009558CE"/>
    <w:rsid w:val="00975175"/>
    <w:rsid w:val="0098249A"/>
    <w:rsid w:val="009927CC"/>
    <w:rsid w:val="009A4DE8"/>
    <w:rsid w:val="009F3F57"/>
    <w:rsid w:val="00A30A1D"/>
    <w:rsid w:val="00A34CD3"/>
    <w:rsid w:val="00A37150"/>
    <w:rsid w:val="00A37B86"/>
    <w:rsid w:val="00AA7C79"/>
    <w:rsid w:val="00AE2A45"/>
    <w:rsid w:val="00AE69E9"/>
    <w:rsid w:val="00B20C31"/>
    <w:rsid w:val="00B7364E"/>
    <w:rsid w:val="00BE08DE"/>
    <w:rsid w:val="00BE6CCF"/>
    <w:rsid w:val="00C14A79"/>
    <w:rsid w:val="00C30503"/>
    <w:rsid w:val="00C34219"/>
    <w:rsid w:val="00C853CB"/>
    <w:rsid w:val="00CD6770"/>
    <w:rsid w:val="00CF41CF"/>
    <w:rsid w:val="00D0213F"/>
    <w:rsid w:val="00D34424"/>
    <w:rsid w:val="00D417D8"/>
    <w:rsid w:val="00D44093"/>
    <w:rsid w:val="00D80D09"/>
    <w:rsid w:val="00D85932"/>
    <w:rsid w:val="00DE4C3E"/>
    <w:rsid w:val="00E26056"/>
    <w:rsid w:val="00E31F22"/>
    <w:rsid w:val="00E3529B"/>
    <w:rsid w:val="00E57656"/>
    <w:rsid w:val="00EA4009"/>
    <w:rsid w:val="00F1285A"/>
    <w:rsid w:val="00F15A30"/>
    <w:rsid w:val="00F45E96"/>
    <w:rsid w:val="00F714C0"/>
    <w:rsid w:val="00FF2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F57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0D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80D0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853CB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135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35DE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5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5D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460</Words>
  <Characters>2622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 и спецификација предмета, услови испоруке или извршења</dc:title>
  <dc:subject/>
  <dc:creator>Ivan Daskalović</dc:creator>
  <cp:keywords/>
  <dc:description/>
  <cp:lastModifiedBy>Windows User</cp:lastModifiedBy>
  <cp:revision>20</cp:revision>
  <dcterms:created xsi:type="dcterms:W3CDTF">2021-09-01T08:12:00Z</dcterms:created>
  <dcterms:modified xsi:type="dcterms:W3CDTF">2022-09-27T11:50:00Z</dcterms:modified>
</cp:coreProperties>
</file>